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26EC0" w14:textId="77777777" w:rsidR="00D417C5" w:rsidRPr="00D417C5" w:rsidRDefault="00D417C5" w:rsidP="00D417C5">
      <w:pPr>
        <w:pStyle w:val="Heading"/>
        <w:rPr>
          <w:sz w:val="28"/>
          <w:szCs w:val="28"/>
        </w:rPr>
      </w:pPr>
      <w:bookmarkStart w:id="0" w:name="_Ref34821433"/>
      <w:r w:rsidRPr="00D417C5">
        <w:rPr>
          <w:rFonts w:cstheme="majorHAnsi"/>
          <w:sz w:val="28"/>
          <w:szCs w:val="28"/>
        </w:rPr>
        <w:t>Uitwerkingen verwerkingsopgaven</w:t>
      </w:r>
      <w:bookmarkEnd w:id="0"/>
      <w:r w:rsidRPr="00D417C5">
        <w:rPr>
          <w:rFonts w:cstheme="majorHAnsi"/>
          <w:sz w:val="28"/>
          <w:szCs w:val="28"/>
        </w:rPr>
        <w:t xml:space="preserve"> </w:t>
      </w:r>
      <w:r w:rsidRPr="00D417C5">
        <w:rPr>
          <w:sz w:val="28"/>
          <w:szCs w:val="28"/>
        </w:rPr>
        <w:t>Hoofdstuk 4 Erfelijke informatie</w:t>
      </w:r>
    </w:p>
    <w:p w14:paraId="5199A18E" w14:textId="2F2EA9BE" w:rsidR="00365FFD" w:rsidRDefault="00365FFD"/>
    <w:p w14:paraId="33F999B5" w14:textId="77777777" w:rsidR="00D417C5" w:rsidRPr="00D417C5" w:rsidRDefault="00D417C5" w:rsidP="00D417C5">
      <w:pPr>
        <w:pStyle w:val="Answers"/>
        <w:rPr>
          <w:rFonts w:asciiTheme="majorHAnsi" w:hAnsiTheme="majorHAnsi"/>
          <w:sz w:val="28"/>
          <w:szCs w:val="28"/>
        </w:rPr>
      </w:pPr>
      <w:r w:rsidRPr="00D417C5">
        <w:rPr>
          <w:rFonts w:asciiTheme="majorHAnsi" w:hAnsiTheme="majorHAnsi"/>
          <w:sz w:val="28"/>
          <w:szCs w:val="28"/>
        </w:rPr>
        <w:t xml:space="preserve">1. – RNA bevat ribose in plaats van </w:t>
      </w:r>
      <w:proofErr w:type="spellStart"/>
      <w:r w:rsidRPr="00D417C5">
        <w:rPr>
          <w:rFonts w:asciiTheme="majorHAnsi" w:hAnsiTheme="majorHAnsi"/>
          <w:sz w:val="28"/>
          <w:szCs w:val="28"/>
        </w:rPr>
        <w:t>deoxyribose</w:t>
      </w:r>
      <w:proofErr w:type="spellEnd"/>
    </w:p>
    <w:p w14:paraId="098A95D4" w14:textId="77777777" w:rsidR="00D417C5" w:rsidRPr="00D417C5" w:rsidRDefault="00D417C5" w:rsidP="00D417C5">
      <w:pPr>
        <w:pStyle w:val="Answers"/>
        <w:rPr>
          <w:rFonts w:asciiTheme="majorHAnsi" w:hAnsiTheme="majorHAnsi"/>
          <w:sz w:val="28"/>
          <w:szCs w:val="28"/>
        </w:rPr>
      </w:pPr>
      <w:r w:rsidRPr="00D417C5">
        <w:rPr>
          <w:rFonts w:asciiTheme="majorHAnsi" w:hAnsiTheme="majorHAnsi"/>
          <w:sz w:val="28"/>
          <w:szCs w:val="28"/>
        </w:rPr>
        <w:t xml:space="preserve">- RNA heeft </w:t>
      </w:r>
      <w:proofErr w:type="spellStart"/>
      <w:r w:rsidRPr="00D417C5">
        <w:rPr>
          <w:rFonts w:asciiTheme="majorHAnsi" w:hAnsiTheme="majorHAnsi"/>
          <w:sz w:val="28"/>
          <w:szCs w:val="28"/>
        </w:rPr>
        <w:t>Uracil</w:t>
      </w:r>
      <w:proofErr w:type="spellEnd"/>
      <w:r w:rsidRPr="00D417C5">
        <w:rPr>
          <w:rFonts w:asciiTheme="majorHAnsi" w:hAnsiTheme="majorHAnsi"/>
          <w:sz w:val="28"/>
          <w:szCs w:val="28"/>
        </w:rPr>
        <w:t xml:space="preserve"> in plaats van </w:t>
      </w:r>
      <w:proofErr w:type="spellStart"/>
      <w:r w:rsidRPr="00D417C5">
        <w:rPr>
          <w:rFonts w:asciiTheme="majorHAnsi" w:hAnsiTheme="majorHAnsi"/>
          <w:sz w:val="28"/>
          <w:szCs w:val="28"/>
        </w:rPr>
        <w:t>thymine</w:t>
      </w:r>
      <w:proofErr w:type="spellEnd"/>
    </w:p>
    <w:p w14:paraId="24A2926A" w14:textId="77777777" w:rsidR="00D417C5" w:rsidRPr="00D417C5" w:rsidRDefault="00D417C5" w:rsidP="00D417C5">
      <w:pPr>
        <w:pStyle w:val="Answers"/>
        <w:rPr>
          <w:rFonts w:asciiTheme="majorHAnsi" w:hAnsiTheme="majorHAnsi"/>
          <w:sz w:val="28"/>
          <w:szCs w:val="28"/>
        </w:rPr>
      </w:pPr>
      <w:r w:rsidRPr="00D417C5">
        <w:rPr>
          <w:rFonts w:asciiTheme="majorHAnsi" w:hAnsiTheme="majorHAnsi"/>
          <w:sz w:val="28"/>
          <w:szCs w:val="28"/>
        </w:rPr>
        <w:t>- RNA is niet dubbelstrengs.</w:t>
      </w:r>
    </w:p>
    <w:p w14:paraId="0BD7A4AC" w14:textId="77777777" w:rsidR="00D417C5" w:rsidRPr="00D417C5" w:rsidRDefault="00D417C5" w:rsidP="00D417C5">
      <w:pPr>
        <w:pStyle w:val="Answers"/>
        <w:rPr>
          <w:rFonts w:asciiTheme="majorHAnsi" w:hAnsiTheme="majorHAnsi"/>
          <w:sz w:val="28"/>
          <w:szCs w:val="28"/>
        </w:rPr>
      </w:pPr>
    </w:p>
    <w:p w14:paraId="6AD50022" w14:textId="77777777" w:rsidR="00D417C5" w:rsidRPr="00D417C5" w:rsidRDefault="00D417C5" w:rsidP="00D417C5">
      <w:pPr>
        <w:pStyle w:val="Answers"/>
        <w:rPr>
          <w:rFonts w:asciiTheme="majorHAnsi" w:hAnsiTheme="majorHAnsi"/>
          <w:sz w:val="28"/>
          <w:szCs w:val="28"/>
        </w:rPr>
      </w:pPr>
      <w:r w:rsidRPr="00D417C5">
        <w:rPr>
          <w:rFonts w:asciiTheme="majorHAnsi" w:hAnsiTheme="majorHAnsi"/>
          <w:sz w:val="28"/>
          <w:szCs w:val="28"/>
        </w:rPr>
        <w:t xml:space="preserve">2. a. 5’ G T </w:t>
      </w:r>
      <w:proofErr w:type="spellStart"/>
      <w:r w:rsidRPr="00D417C5">
        <w:rPr>
          <w:rFonts w:asciiTheme="majorHAnsi" w:hAnsiTheme="majorHAnsi"/>
          <w:sz w:val="28"/>
          <w:szCs w:val="28"/>
        </w:rPr>
        <w:t>T</w:t>
      </w:r>
      <w:proofErr w:type="spellEnd"/>
      <w:r w:rsidRPr="00D417C5">
        <w:rPr>
          <w:rFonts w:asciiTheme="majorHAnsi" w:hAnsiTheme="majorHAnsi"/>
          <w:sz w:val="28"/>
          <w:szCs w:val="28"/>
        </w:rPr>
        <w:t xml:space="preserve"> A C G </w:t>
      </w:r>
      <w:proofErr w:type="spellStart"/>
      <w:r w:rsidRPr="00D417C5">
        <w:rPr>
          <w:rFonts w:asciiTheme="majorHAnsi" w:hAnsiTheme="majorHAnsi"/>
          <w:sz w:val="28"/>
          <w:szCs w:val="28"/>
        </w:rPr>
        <w:t>G</w:t>
      </w:r>
      <w:proofErr w:type="spellEnd"/>
      <w:r w:rsidRPr="00D417C5">
        <w:rPr>
          <w:rFonts w:asciiTheme="majorHAnsi" w:hAnsiTheme="majorHAnsi"/>
          <w:sz w:val="28"/>
          <w:szCs w:val="28"/>
        </w:rPr>
        <w:t xml:space="preserve"> C G </w:t>
      </w:r>
      <w:proofErr w:type="spellStart"/>
      <w:r w:rsidRPr="00D417C5">
        <w:rPr>
          <w:rFonts w:asciiTheme="majorHAnsi" w:hAnsiTheme="majorHAnsi"/>
          <w:sz w:val="28"/>
          <w:szCs w:val="28"/>
        </w:rPr>
        <w:t>G</w:t>
      </w:r>
      <w:proofErr w:type="spellEnd"/>
      <w:r w:rsidRPr="00D417C5">
        <w:rPr>
          <w:rFonts w:asciiTheme="majorHAnsi" w:hAnsiTheme="majorHAnsi"/>
          <w:sz w:val="28"/>
          <w:szCs w:val="28"/>
        </w:rPr>
        <w:t xml:space="preserve"> C </w:t>
      </w:r>
      <w:proofErr w:type="spellStart"/>
      <w:r w:rsidRPr="00D417C5">
        <w:rPr>
          <w:rFonts w:asciiTheme="majorHAnsi" w:hAnsiTheme="majorHAnsi"/>
          <w:sz w:val="28"/>
          <w:szCs w:val="28"/>
        </w:rPr>
        <w:t>C</w:t>
      </w:r>
      <w:proofErr w:type="spellEnd"/>
      <w:r w:rsidRPr="00D417C5">
        <w:rPr>
          <w:rFonts w:asciiTheme="majorHAnsi" w:hAnsiTheme="majorHAnsi"/>
          <w:sz w:val="28"/>
          <w:szCs w:val="28"/>
        </w:rPr>
        <w:t xml:space="preserve"> </w:t>
      </w:r>
      <w:proofErr w:type="spellStart"/>
      <w:r w:rsidRPr="00D417C5">
        <w:rPr>
          <w:rFonts w:asciiTheme="majorHAnsi" w:hAnsiTheme="majorHAnsi"/>
          <w:sz w:val="28"/>
          <w:szCs w:val="28"/>
        </w:rPr>
        <w:t>C</w:t>
      </w:r>
      <w:proofErr w:type="spellEnd"/>
      <w:r w:rsidRPr="00D417C5">
        <w:rPr>
          <w:rFonts w:asciiTheme="majorHAnsi" w:hAnsiTheme="majorHAnsi"/>
          <w:sz w:val="28"/>
          <w:szCs w:val="28"/>
        </w:rPr>
        <w:t xml:space="preserve"> G A C T 3’</w:t>
      </w:r>
    </w:p>
    <w:p w14:paraId="08730FE7" w14:textId="5B653A70" w:rsidR="00D417C5" w:rsidRDefault="00D417C5" w:rsidP="00D417C5">
      <w:pPr>
        <w:pStyle w:val="Answers"/>
        <w:rPr>
          <w:rFonts w:asciiTheme="majorHAnsi" w:hAnsiTheme="majorHAnsi"/>
          <w:sz w:val="28"/>
          <w:szCs w:val="28"/>
        </w:rPr>
      </w:pPr>
      <w:r w:rsidRPr="00D417C5">
        <w:rPr>
          <w:rFonts w:asciiTheme="majorHAnsi" w:hAnsiTheme="majorHAnsi"/>
          <w:sz w:val="28"/>
          <w:szCs w:val="28"/>
          <w:lang w:val="en-US"/>
        </w:rPr>
        <w:t xml:space="preserve">b. 3’ C A </w:t>
      </w:r>
      <w:proofErr w:type="spellStart"/>
      <w:r w:rsidRPr="00D417C5">
        <w:rPr>
          <w:rFonts w:asciiTheme="majorHAnsi" w:hAnsiTheme="majorHAnsi"/>
          <w:sz w:val="28"/>
          <w:szCs w:val="28"/>
          <w:lang w:val="en-US"/>
        </w:rPr>
        <w:t>A</w:t>
      </w:r>
      <w:proofErr w:type="spellEnd"/>
      <w:r w:rsidRPr="00D417C5">
        <w:rPr>
          <w:rFonts w:asciiTheme="majorHAnsi" w:hAnsiTheme="majorHAnsi"/>
          <w:sz w:val="28"/>
          <w:szCs w:val="28"/>
          <w:lang w:val="en-US"/>
        </w:rPr>
        <w:t xml:space="preserve"> U G C </w:t>
      </w:r>
      <w:proofErr w:type="spellStart"/>
      <w:r w:rsidRPr="00D417C5">
        <w:rPr>
          <w:rFonts w:asciiTheme="majorHAnsi" w:hAnsiTheme="majorHAnsi"/>
          <w:sz w:val="28"/>
          <w:szCs w:val="28"/>
          <w:lang w:val="en-US"/>
        </w:rPr>
        <w:t>C</w:t>
      </w:r>
      <w:proofErr w:type="spellEnd"/>
      <w:r w:rsidRPr="00D417C5">
        <w:rPr>
          <w:rFonts w:asciiTheme="majorHAnsi" w:hAnsiTheme="majorHAnsi"/>
          <w:sz w:val="28"/>
          <w:szCs w:val="28"/>
          <w:lang w:val="en-US"/>
        </w:rPr>
        <w:t xml:space="preserve"> G C </w:t>
      </w:r>
      <w:proofErr w:type="spellStart"/>
      <w:r w:rsidRPr="00D417C5">
        <w:rPr>
          <w:rFonts w:asciiTheme="majorHAnsi" w:hAnsiTheme="majorHAnsi"/>
          <w:sz w:val="28"/>
          <w:szCs w:val="28"/>
          <w:lang w:val="en-US"/>
        </w:rPr>
        <w:t>C</w:t>
      </w:r>
      <w:proofErr w:type="spellEnd"/>
      <w:r w:rsidRPr="00D417C5">
        <w:rPr>
          <w:rFonts w:asciiTheme="majorHAnsi" w:hAnsiTheme="majorHAnsi"/>
          <w:sz w:val="28"/>
          <w:szCs w:val="28"/>
          <w:lang w:val="en-US"/>
        </w:rPr>
        <w:t xml:space="preserve"> G </w:t>
      </w:r>
      <w:proofErr w:type="spellStart"/>
      <w:r w:rsidRPr="00D417C5">
        <w:rPr>
          <w:rFonts w:asciiTheme="majorHAnsi" w:hAnsiTheme="majorHAnsi"/>
          <w:sz w:val="28"/>
          <w:szCs w:val="28"/>
          <w:lang w:val="en-US"/>
        </w:rPr>
        <w:t>G</w:t>
      </w:r>
      <w:proofErr w:type="spellEnd"/>
      <w:r w:rsidRPr="00D417C5">
        <w:rPr>
          <w:rFonts w:asciiTheme="majorHAnsi" w:hAnsiTheme="majorHAnsi"/>
          <w:sz w:val="28"/>
          <w:szCs w:val="28"/>
          <w:lang w:val="en-US"/>
        </w:rPr>
        <w:t xml:space="preserve"> </w:t>
      </w:r>
      <w:proofErr w:type="spellStart"/>
      <w:r w:rsidRPr="00D417C5">
        <w:rPr>
          <w:rFonts w:asciiTheme="majorHAnsi" w:hAnsiTheme="majorHAnsi"/>
          <w:sz w:val="28"/>
          <w:szCs w:val="28"/>
          <w:lang w:val="en-US"/>
        </w:rPr>
        <w:t>G</w:t>
      </w:r>
      <w:proofErr w:type="spellEnd"/>
      <w:r w:rsidRPr="00D417C5">
        <w:rPr>
          <w:rFonts w:asciiTheme="majorHAnsi" w:hAnsiTheme="majorHAnsi"/>
          <w:sz w:val="28"/>
          <w:szCs w:val="28"/>
          <w:lang w:val="en-US"/>
        </w:rPr>
        <w:t xml:space="preserve"> C U G A 5’. </w:t>
      </w:r>
      <w:r w:rsidRPr="00D417C5">
        <w:rPr>
          <w:rFonts w:asciiTheme="majorHAnsi" w:hAnsiTheme="majorHAnsi"/>
          <w:sz w:val="28"/>
          <w:szCs w:val="28"/>
        </w:rPr>
        <w:t>Translatie begint altijd bij AUG (met). De keten die ontstaat: Met-Pro-Pro-</w:t>
      </w:r>
      <w:proofErr w:type="spellStart"/>
      <w:r w:rsidRPr="00D417C5">
        <w:rPr>
          <w:rFonts w:asciiTheme="majorHAnsi" w:hAnsiTheme="majorHAnsi"/>
          <w:sz w:val="28"/>
          <w:szCs w:val="28"/>
        </w:rPr>
        <w:t>Gly</w:t>
      </w:r>
      <w:proofErr w:type="spellEnd"/>
      <w:r w:rsidRPr="00D417C5">
        <w:rPr>
          <w:rFonts w:asciiTheme="majorHAnsi" w:hAnsiTheme="majorHAnsi"/>
          <w:sz w:val="28"/>
          <w:szCs w:val="28"/>
        </w:rPr>
        <w:t xml:space="preserve"> (stop is geen aminozuur, hier stopt de translatie). </w:t>
      </w:r>
    </w:p>
    <w:p w14:paraId="557FD3D8" w14:textId="77777777" w:rsidR="00D417C5" w:rsidRPr="00D417C5" w:rsidRDefault="00D417C5" w:rsidP="00D417C5">
      <w:pPr>
        <w:pStyle w:val="Answers"/>
        <w:rPr>
          <w:rFonts w:asciiTheme="majorHAnsi" w:hAnsiTheme="majorHAnsi"/>
          <w:sz w:val="28"/>
          <w:szCs w:val="28"/>
        </w:rPr>
      </w:pPr>
    </w:p>
    <w:p w14:paraId="4135D03C" w14:textId="23EEFAA9" w:rsidR="00D417C5" w:rsidRDefault="00D417C5" w:rsidP="00D417C5">
      <w:pPr>
        <w:pStyle w:val="Answers"/>
        <w:rPr>
          <w:rFonts w:asciiTheme="majorHAnsi" w:hAnsiTheme="majorHAnsi"/>
          <w:sz w:val="28"/>
          <w:szCs w:val="28"/>
        </w:rPr>
      </w:pPr>
      <w:r w:rsidRPr="00D417C5">
        <w:rPr>
          <w:rFonts w:asciiTheme="majorHAnsi" w:hAnsiTheme="majorHAnsi"/>
          <w:sz w:val="28"/>
          <w:szCs w:val="28"/>
        </w:rPr>
        <w:t>3. De transcriptie wordt gereguleerd door eiwitten op het DNA en genen kunnen geblokkeerd worden (</w:t>
      </w:r>
      <w:proofErr w:type="spellStart"/>
      <w:r w:rsidRPr="00D417C5">
        <w:rPr>
          <w:rFonts w:asciiTheme="majorHAnsi" w:hAnsiTheme="majorHAnsi"/>
          <w:sz w:val="28"/>
          <w:szCs w:val="28"/>
        </w:rPr>
        <w:t>epigenetica</w:t>
      </w:r>
      <w:proofErr w:type="spellEnd"/>
      <w:r w:rsidRPr="00D417C5">
        <w:rPr>
          <w:rFonts w:asciiTheme="majorHAnsi" w:hAnsiTheme="majorHAnsi"/>
          <w:sz w:val="28"/>
          <w:szCs w:val="28"/>
        </w:rPr>
        <w:t xml:space="preserve">). </w:t>
      </w:r>
    </w:p>
    <w:p w14:paraId="2212DC2B" w14:textId="77777777" w:rsidR="00D417C5" w:rsidRPr="00D417C5" w:rsidRDefault="00D417C5" w:rsidP="00D417C5">
      <w:pPr>
        <w:pStyle w:val="Answers"/>
        <w:rPr>
          <w:rFonts w:asciiTheme="majorHAnsi" w:hAnsiTheme="majorHAnsi"/>
          <w:sz w:val="28"/>
          <w:szCs w:val="28"/>
        </w:rPr>
      </w:pPr>
    </w:p>
    <w:p w14:paraId="488253EE" w14:textId="77777777" w:rsidR="00D417C5" w:rsidRPr="00D417C5" w:rsidRDefault="00D417C5" w:rsidP="00D417C5">
      <w:pPr>
        <w:pStyle w:val="Answers"/>
        <w:rPr>
          <w:rFonts w:asciiTheme="majorHAnsi" w:hAnsiTheme="majorHAnsi"/>
          <w:sz w:val="28"/>
          <w:szCs w:val="28"/>
        </w:rPr>
      </w:pPr>
      <w:r w:rsidRPr="00D417C5">
        <w:rPr>
          <w:rFonts w:asciiTheme="majorHAnsi" w:hAnsiTheme="majorHAnsi"/>
          <w:sz w:val="28"/>
          <w:szCs w:val="28"/>
        </w:rPr>
        <w:t>4. a Bij een substitutie wordt alleen één base vervangen; dit kan tot gevolg hebben dat er een ander aminozuur ontstaat, maar heeft geen invloed op de rest van de code. Bij een deletie verdwijnt een base; alle volgende tripletten veranderen daardoor ook, waardoor er een totaal andere aminozuurketen gevormd kan worden.</w:t>
      </w:r>
    </w:p>
    <w:p w14:paraId="4ADAABE6" w14:textId="77777777" w:rsidR="00D417C5" w:rsidRPr="00D417C5" w:rsidRDefault="00D417C5" w:rsidP="00D417C5">
      <w:pPr>
        <w:pStyle w:val="Answers"/>
        <w:rPr>
          <w:rFonts w:asciiTheme="majorHAnsi" w:hAnsiTheme="majorHAnsi"/>
          <w:sz w:val="28"/>
          <w:szCs w:val="28"/>
        </w:rPr>
      </w:pPr>
      <w:r w:rsidRPr="00D417C5">
        <w:rPr>
          <w:rFonts w:asciiTheme="majorHAnsi" w:hAnsiTheme="majorHAnsi"/>
          <w:sz w:val="28"/>
          <w:szCs w:val="28"/>
        </w:rPr>
        <w:t>b Er kan toch een eiwit met een andere vorm ontstaan, als er door substitutie een heel ander aminozuur geplaatst wordt. Als deze bijvoorbeeld een waterstofbrug vormt met een ander aminozuur, kan de secundaire structuur van het eiwit sterk veranderen, en daarmee ook de tertiaire en quaternaire structuur.</w:t>
      </w:r>
    </w:p>
    <w:p w14:paraId="2C32B983" w14:textId="77777777" w:rsidR="00D417C5" w:rsidRDefault="00D417C5"/>
    <w:sectPr w:rsidR="00D41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C5"/>
    <w:rsid w:val="000F7C21"/>
    <w:rsid w:val="00365FFD"/>
    <w:rsid w:val="005D0561"/>
    <w:rsid w:val="00D417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2ADF"/>
  <w15:chartTrackingRefBased/>
  <w15:docId w15:val="{A59A4702-43FB-4C4B-80AB-53130A94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Geenafstand"/>
    <w:qFormat/>
    <w:rsid w:val="00D417C5"/>
    <w:pPr>
      <w:keepNext/>
      <w:spacing w:before="240" w:after="120" w:line="300" w:lineRule="auto"/>
    </w:pPr>
    <w:rPr>
      <w:rFonts w:asciiTheme="majorHAnsi" w:hAnsiTheme="majorHAnsi"/>
      <w:b/>
      <w:color w:val="404040" w:themeColor="text1" w:themeTint="BF"/>
      <w:sz w:val="21"/>
      <w:szCs w:val="24"/>
    </w:rPr>
  </w:style>
  <w:style w:type="paragraph" w:styleId="Geenafstand">
    <w:name w:val="No Spacing"/>
    <w:uiPriority w:val="1"/>
    <w:qFormat/>
    <w:rsid w:val="00D417C5"/>
    <w:pPr>
      <w:spacing w:after="0" w:line="240" w:lineRule="auto"/>
    </w:pPr>
  </w:style>
  <w:style w:type="paragraph" w:customStyle="1" w:styleId="Answers">
    <w:name w:val="Answers"/>
    <w:basedOn w:val="Standaard"/>
    <w:qFormat/>
    <w:rsid w:val="00D417C5"/>
    <w:pPr>
      <w:spacing w:after="0" w:line="240" w:lineRule="auto"/>
      <w:jc w:val="both"/>
    </w:pPr>
    <w:rPr>
      <w:color w:val="404040" w:themeColor="text1" w:themeTint="B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972</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Venema</dc:creator>
  <cp:keywords/>
  <dc:description/>
  <cp:lastModifiedBy>Tess Venema</cp:lastModifiedBy>
  <cp:revision>1</cp:revision>
  <dcterms:created xsi:type="dcterms:W3CDTF">2020-09-16T09:46:00Z</dcterms:created>
  <dcterms:modified xsi:type="dcterms:W3CDTF">2020-09-16T09:49:00Z</dcterms:modified>
</cp:coreProperties>
</file>