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EA622" w14:textId="66FDD7AA" w:rsidR="00365FFD" w:rsidRDefault="0031011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36 Vlakke meetkunde</w:t>
      </w:r>
    </w:p>
    <w:p w14:paraId="73890609" w14:textId="6AB98991" w:rsidR="00310116" w:rsidRDefault="00310116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</w:p>
    <w:p w14:paraId="04DDA835" w14:textId="77777777" w:rsidR="00310116" w:rsidRP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1.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Ja, want 34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16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+ 30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. (De schuine zijde is altijd het langst.)</w:t>
      </w:r>
    </w:p>
    <w:p w14:paraId="7B57B7B9" w14:textId="77777777" w:rsid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468A9F3E" w14:textId="66879B25" w:rsidR="00310116" w:rsidRP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2.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Opp. rechthoek: 8 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6 = 48 m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4F0BEAE2" w14:textId="77777777" w:rsidR="00310116" w:rsidRP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Opp. kwartcirkels: 2 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B4"/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4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π</m:t>
        </m:r>
      </m:oMath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sym w:font="Symbol" w:char="F0D7"/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3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π</m:t>
        </m:r>
      </m:oMath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 ≈ 14,1 m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  <w:vertAlign w:val="superscript"/>
        </w:rPr>
        <w:t>2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173EC662" w14:textId="77777777" w:rsidR="00310116" w:rsidRP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 xml:space="preserve">Hele figuur: 48 – 14,1 = </w:t>
      </w:r>
      <w:r w:rsidRPr="00310116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>33,9 m</w:t>
      </w:r>
      <w:r w:rsidRPr="00310116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  <w:vertAlign w:val="superscript"/>
        </w:rPr>
        <w:t>2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.</w:t>
      </w:r>
    </w:p>
    <w:p w14:paraId="28294861" w14:textId="77777777" w:rsid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E4D4EC1" w14:textId="6F3039E0" w:rsidR="00310116" w:rsidRP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3.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  <w:t>Parallellogram of gelijkbenig trapezium.</w:t>
      </w:r>
    </w:p>
    <w:p w14:paraId="3A610853" w14:textId="77777777" w:rsid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</w:p>
    <w:p w14:paraId="56D321F2" w14:textId="52CA6A68" w:rsidR="00310116" w:rsidRP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>4.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r=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o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2π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80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6,283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=12,7 </m:t>
        </m:r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cm</m:t>
        </m:r>
      </m:oMath>
    </w:p>
    <w:p w14:paraId="7CCA26F7" w14:textId="77777777" w:rsidR="00310116" w:rsidRPr="00310116" w:rsidRDefault="00310116" w:rsidP="00310116">
      <w:pPr>
        <w:spacing w:after="0" w:line="240" w:lineRule="auto"/>
        <w:ind w:left="360" w:hanging="360"/>
        <w:rPr>
          <w:rFonts w:asciiTheme="majorHAnsi" w:eastAsia="Palatino Linotype" w:hAnsiTheme="majorHAnsi" w:cstheme="majorHAnsi"/>
          <w:color w:val="404040"/>
          <w:sz w:val="28"/>
          <w:szCs w:val="28"/>
        </w:rPr>
      </w:pP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Opp</m:t>
        </m:r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=π⋅</m:t>
        </m:r>
        <m:sSup>
          <m:sSup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Palatino Linotype" w:hAnsi="Cambria Math" w:cstheme="majorHAnsi"/>
                    <w:i/>
                    <w:color w:val="40404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Palatino Linotype" w:hAnsi="Cambria Math" w:cstheme="majorHAnsi"/>
                    <w:color w:val="404040"/>
                    <w:sz w:val="28"/>
                    <w:szCs w:val="28"/>
                  </w:rPr>
                  <m:t>12,7</m:t>
                </m:r>
              </m:e>
            </m:d>
          </m:e>
          <m:sup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509 </m:t>
        </m:r>
        <m:r>
          <m:rPr>
            <m:sty m:val="b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c</m:t>
        </m:r>
        <m:sSup>
          <m:sSupPr>
            <m:ctrlPr>
              <w:rPr>
                <w:rFonts w:ascii="Cambria Math" w:eastAsia="Palatino Linotype" w:hAnsi="Cambria Math" w:cstheme="majorHAnsi"/>
                <w:b/>
                <w:bCs/>
                <w:i/>
                <w:color w:val="404040"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p>
        </m:sSup>
      </m:oMath>
      <w:r w:rsidRPr="00310116">
        <w:rPr>
          <w:rFonts w:asciiTheme="majorHAnsi" w:eastAsia="Palatino Linotype" w:hAnsiTheme="majorHAnsi" w:cstheme="majorHAnsi"/>
          <w:b/>
          <w:bCs/>
          <w:color w:val="404040"/>
          <w:sz w:val="28"/>
          <w:szCs w:val="28"/>
        </w:rPr>
        <w:t xml:space="preserve">    </w:t>
      </w:r>
      <w:r w:rsidRPr="00310116">
        <w:rPr>
          <w:rFonts w:asciiTheme="majorHAnsi" w:eastAsia="Palatino Linotype" w:hAnsiTheme="majorHAnsi" w:cstheme="majorHAnsi"/>
          <w:color w:val="404040"/>
          <w:sz w:val="28"/>
          <w:szCs w:val="28"/>
        </w:rPr>
        <w:t xml:space="preserve">of ook   </w:t>
      </w:r>
      <m:oMath>
        <m:f>
          <m:fPr>
            <m:ctrlPr>
              <w:rPr>
                <w:rFonts w:ascii="Cambria Math" w:eastAsia="Palatino Linotype" w:hAnsi="Cambria Math" w:cstheme="majorHAnsi"/>
                <w:i/>
                <w:color w:val="404040"/>
                <w:sz w:val="28"/>
                <w:szCs w:val="28"/>
              </w:rPr>
            </m:ctrlPr>
          </m:fPr>
          <m:num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1600</m:t>
            </m:r>
          </m:num>
          <m:den>
            <m: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π</m:t>
            </m:r>
          </m:den>
        </m:f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c</m:t>
        </m:r>
        <m:sSup>
          <m:sSupPr>
            <m:ctrlPr>
              <w:rPr>
                <w:rFonts w:ascii="Cambria Math" w:eastAsia="Palatino Linotype" w:hAnsi="Cambria Math" w:cstheme="majorHAnsi"/>
                <w:iCs/>
                <w:color w:val="40404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Palatino Linotype" w:hAnsi="Cambria Math" w:cstheme="majorHAnsi"/>
                <w:color w:val="404040"/>
                <w:sz w:val="28"/>
                <w:szCs w:val="28"/>
              </w:rPr>
              <m:t>2</m:t>
            </m:r>
          </m:sup>
        </m:sSup>
        <m:r>
          <w:rPr>
            <w:rFonts w:ascii="Cambria Math" w:eastAsia="Palatino Linotype" w:hAnsi="Cambria Math" w:cstheme="majorHAnsi"/>
            <w:color w:val="404040"/>
            <w:sz w:val="28"/>
            <w:szCs w:val="28"/>
          </w:rPr>
          <m:t>.</m:t>
        </m:r>
      </m:oMath>
    </w:p>
    <w:p w14:paraId="6ADF7B15" w14:textId="77777777" w:rsidR="00310116" w:rsidRDefault="00310116"/>
    <w:sectPr w:rsidR="00310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16"/>
    <w:rsid w:val="000F7C21"/>
    <w:rsid w:val="00310116"/>
    <w:rsid w:val="00365FFD"/>
    <w:rsid w:val="005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6D4"/>
  <w15:chartTrackingRefBased/>
  <w15:docId w15:val="{F93B320F-193B-4CFA-B315-70A02CE3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2020-10-27T19:39:00Z</dcterms:created>
  <dcterms:modified xsi:type="dcterms:W3CDTF">2020-10-27T19:50:00Z</dcterms:modified>
</cp:coreProperties>
</file>